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57" w:rsidRPr="00C77657" w:rsidRDefault="00C77657" w:rsidP="00C77657">
      <w:pPr>
        <w:spacing w:before="72" w:after="120" w:line="240" w:lineRule="auto"/>
        <w:outlineLvl w:val="0"/>
        <w:rPr>
          <w:rFonts w:ascii="Arial" w:eastAsia="Times New Roman" w:hAnsi="Arial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77657">
        <w:rPr>
          <w:rFonts w:ascii="Arial" w:eastAsia="Times New Roman" w:hAnsi="Arial" w:cs="Times New Roman"/>
          <w:b/>
          <w:bCs/>
          <w:color w:val="000000"/>
          <w:kern w:val="36"/>
          <w:sz w:val="48"/>
          <w:szCs w:val="48"/>
          <w:lang w:eastAsia="ru-RU"/>
        </w:rPr>
        <w:t>Итоговое сочинение (изложение)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b/>
          <w:bCs/>
          <w:color w:val="3B3B3B"/>
          <w:sz w:val="27"/>
          <w:lang w:eastAsia="ru-RU"/>
        </w:rPr>
        <w:t>2019-2020 учебный год</w:t>
      </w:r>
    </w:p>
    <w:p w:rsidR="00C77657" w:rsidRPr="00C77657" w:rsidRDefault="00C77657" w:rsidP="00C77657">
      <w:pPr>
        <w:spacing w:after="288" w:line="240" w:lineRule="auto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Министр просвещения Российской Федерации О.Ю. Васильева озвучила</w:t>
      </w:r>
      <w:r w:rsidRPr="00C77657">
        <w:rPr>
          <w:rFonts w:ascii="Arial" w:eastAsia="Times New Roman" w:hAnsi="Arial" w:cs="Times New Roman"/>
          <w:color w:val="3B3B3B"/>
          <w:sz w:val="27"/>
          <w:lang w:eastAsia="ru-RU"/>
        </w:rPr>
        <w:t> </w:t>
      </w:r>
      <w:r w:rsidRPr="00C77657">
        <w:rPr>
          <w:rFonts w:ascii="Arial" w:eastAsia="Times New Roman" w:hAnsi="Arial" w:cs="Times New Roman"/>
          <w:b/>
          <w:bCs/>
          <w:color w:val="3B3B3B"/>
          <w:sz w:val="27"/>
          <w:lang w:eastAsia="ru-RU"/>
        </w:rPr>
        <w:t>пять открытых направлений для тем итогового сочинения 2019/20 учебного года.</w:t>
      </w: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br/>
        <w:t>Открытые направления утверждены Советом по вопросам проведения итогового сочинения в выпускных классах под председательством Натальи Дмитриевны Солженицыной.</w:t>
      </w:r>
    </w:p>
    <w:p w:rsidR="00C77657" w:rsidRPr="00C77657" w:rsidRDefault="00C77657" w:rsidP="00C77657">
      <w:pPr>
        <w:spacing w:after="288" w:line="240" w:lineRule="auto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b/>
          <w:bCs/>
          <w:color w:val="3B3B3B"/>
          <w:sz w:val="27"/>
          <w:lang w:eastAsia="ru-RU"/>
        </w:rPr>
        <w:t>1. «Война и мир» – к 150-летию великой книги</w:t>
      </w:r>
      <w:r w:rsidRPr="00C77657">
        <w:rPr>
          <w:rFonts w:ascii="Arial" w:eastAsia="Times New Roman" w:hAnsi="Arial" w:cs="Times New Roman"/>
          <w:b/>
          <w:bCs/>
          <w:color w:val="3B3B3B"/>
          <w:sz w:val="27"/>
          <w:szCs w:val="27"/>
          <w:lang w:eastAsia="ru-RU"/>
        </w:rPr>
        <w:br/>
      </w:r>
      <w:r w:rsidRPr="00C77657">
        <w:rPr>
          <w:rFonts w:ascii="Arial" w:eastAsia="Times New Roman" w:hAnsi="Arial" w:cs="Times New Roman"/>
          <w:b/>
          <w:bCs/>
          <w:color w:val="3B3B3B"/>
          <w:sz w:val="27"/>
          <w:lang w:eastAsia="ru-RU"/>
        </w:rPr>
        <w:t>2. Надежда и отчаяние</w:t>
      </w:r>
      <w:r w:rsidRPr="00C77657">
        <w:rPr>
          <w:rFonts w:ascii="Arial" w:eastAsia="Times New Roman" w:hAnsi="Arial" w:cs="Times New Roman"/>
          <w:b/>
          <w:bCs/>
          <w:color w:val="3B3B3B"/>
          <w:sz w:val="27"/>
          <w:szCs w:val="27"/>
          <w:lang w:eastAsia="ru-RU"/>
        </w:rPr>
        <w:br/>
      </w:r>
      <w:r w:rsidRPr="00C77657">
        <w:rPr>
          <w:rFonts w:ascii="Arial" w:eastAsia="Times New Roman" w:hAnsi="Arial" w:cs="Times New Roman"/>
          <w:b/>
          <w:bCs/>
          <w:color w:val="3B3B3B"/>
          <w:sz w:val="27"/>
          <w:lang w:eastAsia="ru-RU"/>
        </w:rPr>
        <w:t>3. Добро и зло</w:t>
      </w:r>
      <w:r w:rsidRPr="00C77657">
        <w:rPr>
          <w:rFonts w:ascii="Arial" w:eastAsia="Times New Roman" w:hAnsi="Arial" w:cs="Times New Roman"/>
          <w:b/>
          <w:bCs/>
          <w:color w:val="3B3B3B"/>
          <w:sz w:val="27"/>
          <w:szCs w:val="27"/>
          <w:lang w:eastAsia="ru-RU"/>
        </w:rPr>
        <w:br/>
      </w:r>
      <w:r w:rsidRPr="00C77657">
        <w:rPr>
          <w:rFonts w:ascii="Arial" w:eastAsia="Times New Roman" w:hAnsi="Arial" w:cs="Times New Roman"/>
          <w:b/>
          <w:bCs/>
          <w:color w:val="3B3B3B"/>
          <w:sz w:val="27"/>
          <w:lang w:eastAsia="ru-RU"/>
        </w:rPr>
        <w:t>4. Гордость и смирение</w:t>
      </w:r>
      <w:r w:rsidRPr="00C77657">
        <w:rPr>
          <w:rFonts w:ascii="Arial" w:eastAsia="Times New Roman" w:hAnsi="Arial" w:cs="Times New Roman"/>
          <w:b/>
          <w:bCs/>
          <w:color w:val="3B3B3B"/>
          <w:sz w:val="27"/>
          <w:szCs w:val="27"/>
          <w:lang w:eastAsia="ru-RU"/>
        </w:rPr>
        <w:br/>
      </w:r>
      <w:r w:rsidRPr="00C77657">
        <w:rPr>
          <w:rFonts w:ascii="Arial" w:eastAsia="Times New Roman" w:hAnsi="Arial" w:cs="Times New Roman"/>
          <w:b/>
          <w:bCs/>
          <w:color w:val="3B3B3B"/>
          <w:sz w:val="27"/>
          <w:lang w:eastAsia="ru-RU"/>
        </w:rPr>
        <w:t>5. Он и она</w:t>
      </w:r>
    </w:p>
    <w:p w:rsidR="00C77657" w:rsidRPr="00C77657" w:rsidRDefault="00C77657" w:rsidP="00C7765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5" w:history="1">
        <w:r w:rsidRPr="00C77657">
          <w:rPr>
            <w:rFonts w:ascii="Arial" w:eastAsia="Times New Roman" w:hAnsi="Arial" w:cs="Times New Roman"/>
            <w:b/>
            <w:bCs/>
            <w:color w:val="0071B3"/>
            <w:sz w:val="23"/>
            <w:lang w:eastAsia="ru-RU"/>
          </w:rPr>
          <w:t>Комментарии к открытым тематическим направлениям тем итогового сочинения 2019/20 учебного года</w:t>
        </w:r>
      </w:hyperlink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Итоговое сочинение впервые введено в 2014-2015 учебном году во исполнение поручения Президента Российской Федерации. Итоговое сочинение (изложение) как условие допуска к государственной итоговой аттестации по образовательным программам среднего общего образования проводится для обучающихся XI (XII) классов, экстернов.</w:t>
      </w:r>
    </w:p>
    <w:p w:rsidR="00C77657" w:rsidRPr="00C77657" w:rsidRDefault="00C77657" w:rsidP="00C77657">
      <w:pPr>
        <w:spacing w:after="288" w:line="240" w:lineRule="auto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b/>
          <w:bCs/>
          <w:color w:val="3B3B3B"/>
          <w:sz w:val="27"/>
          <w:u w:val="single"/>
          <w:lang w:eastAsia="ru-RU"/>
        </w:rPr>
        <w:t>Методические материалы по проведению итогового сочинения (изложения) - 2019-2020 учебный год</w:t>
      </w:r>
    </w:p>
    <w:p w:rsidR="00C77657" w:rsidRPr="00C77657" w:rsidRDefault="00C77657" w:rsidP="00C77657">
      <w:pPr>
        <w:spacing w:after="288" w:line="240" w:lineRule="auto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6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 xml:space="preserve">Письмо </w:t>
        </w:r>
        <w:proofErr w:type="spellStart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Рособрнадзора</w:t>
        </w:r>
        <w:proofErr w:type="spellEnd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 xml:space="preserve"> от 24.09.2019 г. № 10-888</w:t>
        </w:r>
      </w:hyperlink>
    </w:p>
    <w:p w:rsidR="00C77657" w:rsidRPr="00C77657" w:rsidRDefault="00C77657" w:rsidP="00C7765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7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Рекомендации </w:t>
        </w:r>
        <w:r w:rsidRPr="00C77657">
          <w:rPr>
            <w:rFonts w:ascii="Arial" w:eastAsia="Times New Roman" w:hAnsi="Arial" w:cs="Times New Roman"/>
            <w:b/>
            <w:bCs/>
            <w:color w:val="0071B3"/>
            <w:sz w:val="27"/>
            <w:lang w:eastAsia="ru-RU"/>
          </w:rPr>
          <w:t>по организации и проведению</w:t>
        </w:r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 xml:space="preserve"> итогового сочинения (изложения) для органов исполнительной власти субъектов РФ, осуществляющих государственное управление в сфере образования, в 2019-2020 </w:t>
        </w:r>
        <w:proofErr w:type="spellStart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уч.г</w:t>
        </w:r>
        <w:proofErr w:type="spellEnd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.</w:t>
        </w:r>
      </w:hyperlink>
    </w:p>
    <w:p w:rsidR="00C77657" w:rsidRPr="00C77657" w:rsidRDefault="00C77657" w:rsidP="00C7765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8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Рекомендации </w:t>
        </w:r>
        <w:r w:rsidRPr="00C77657">
          <w:rPr>
            <w:rFonts w:ascii="Arial" w:eastAsia="Times New Roman" w:hAnsi="Arial" w:cs="Times New Roman"/>
            <w:b/>
            <w:bCs/>
            <w:color w:val="0071B3"/>
            <w:sz w:val="27"/>
            <w:lang w:eastAsia="ru-RU"/>
          </w:rPr>
          <w:t>по техническому обеспечению</w:t>
        </w:r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 xml:space="preserve"> организации и проведения итогового сочинения (изложения) в 2019-2020 </w:t>
        </w:r>
        <w:proofErr w:type="spellStart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уч.г</w:t>
        </w:r>
        <w:proofErr w:type="spellEnd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.</w:t>
        </w:r>
      </w:hyperlink>
    </w:p>
    <w:p w:rsidR="00C77657" w:rsidRPr="00C77657" w:rsidRDefault="00C77657" w:rsidP="00C7765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9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Сборник отчетных форм для проведения итогового сочинения (изложения)</w:t>
        </w:r>
      </w:hyperlink>
    </w:p>
    <w:p w:rsidR="00C77657" w:rsidRPr="00C77657" w:rsidRDefault="00C77657" w:rsidP="00C7765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10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 xml:space="preserve">Критерии оценивания итогового сочинения (изложения) в 2019-2020 </w:t>
        </w:r>
        <w:proofErr w:type="spellStart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уч.г</w:t>
        </w:r>
        <w:proofErr w:type="spellEnd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.</w:t>
        </w:r>
      </w:hyperlink>
    </w:p>
    <w:p w:rsidR="00C77657" w:rsidRPr="00C77657" w:rsidRDefault="00C77657" w:rsidP="00C7765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11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 xml:space="preserve">Правила заполнения бланков итогового сочинения (изложения) в 2019-2020 </w:t>
        </w:r>
        <w:proofErr w:type="spellStart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уч.г</w:t>
        </w:r>
        <w:proofErr w:type="spellEnd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.</w:t>
        </w:r>
      </w:hyperlink>
    </w:p>
    <w:p w:rsidR="00C77657" w:rsidRPr="00C77657" w:rsidRDefault="00C77657" w:rsidP="00C7765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12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Методические рекомендации по подготовке и проведению итогового сочинения (изложения) </w:t>
        </w:r>
        <w:r w:rsidRPr="00C77657">
          <w:rPr>
            <w:rFonts w:ascii="Arial" w:eastAsia="Times New Roman" w:hAnsi="Arial" w:cs="Times New Roman"/>
            <w:b/>
            <w:bCs/>
            <w:color w:val="0071B3"/>
            <w:sz w:val="27"/>
            <w:lang w:eastAsia="ru-RU"/>
          </w:rPr>
          <w:t>для образовательных организаций</w:t>
        </w:r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 xml:space="preserve">, реализующих образовательные программы среднего общего образования в 2019-2020 </w:t>
        </w:r>
        <w:proofErr w:type="spellStart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уч.г</w:t>
        </w:r>
        <w:proofErr w:type="spellEnd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.</w:t>
        </w:r>
      </w:hyperlink>
    </w:p>
    <w:p w:rsidR="00C77657" w:rsidRPr="00C77657" w:rsidRDefault="00C77657" w:rsidP="00C7765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13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Методические рекомендации по подготовке к итоговому сочинению (изложению) </w:t>
        </w:r>
        <w:r w:rsidRPr="00C77657">
          <w:rPr>
            <w:rFonts w:ascii="Arial" w:eastAsia="Times New Roman" w:hAnsi="Arial" w:cs="Times New Roman"/>
            <w:b/>
            <w:bCs/>
            <w:color w:val="0071B3"/>
            <w:sz w:val="27"/>
            <w:lang w:eastAsia="ru-RU"/>
          </w:rPr>
          <w:t>для участников</w:t>
        </w:r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 xml:space="preserve"> итогового сочинения (изложения) в 2019-2020 </w:t>
        </w:r>
        <w:proofErr w:type="spellStart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уч.г</w:t>
        </w:r>
        <w:proofErr w:type="spellEnd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.</w:t>
        </w:r>
      </w:hyperlink>
    </w:p>
    <w:p w:rsidR="00C77657" w:rsidRPr="00C77657" w:rsidRDefault="00C77657" w:rsidP="00C7765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14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Методические рекомендации </w:t>
        </w:r>
        <w:r w:rsidRPr="00C77657">
          <w:rPr>
            <w:rFonts w:ascii="Arial" w:eastAsia="Times New Roman" w:hAnsi="Arial" w:cs="Times New Roman"/>
            <w:b/>
            <w:bCs/>
            <w:color w:val="0071B3"/>
            <w:sz w:val="27"/>
            <w:lang w:eastAsia="ru-RU"/>
          </w:rPr>
          <w:t>для экспертов</w:t>
        </w:r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 xml:space="preserve">, участвующих в проверке итогового сочинения (изложения) в 2019-2020 </w:t>
        </w:r>
        <w:proofErr w:type="spellStart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уч.г</w:t>
        </w:r>
        <w:proofErr w:type="spellEnd"/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.</w:t>
        </w:r>
      </w:hyperlink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 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А также</w:t>
      </w:r>
      <w:r w:rsidRPr="00C77657">
        <w:rPr>
          <w:rFonts w:ascii="Arial" w:eastAsia="Times New Roman" w:hAnsi="Arial" w:cs="Times New Roman"/>
          <w:color w:val="3B3B3B"/>
          <w:sz w:val="27"/>
          <w:lang w:eastAsia="ru-RU"/>
        </w:rPr>
        <w:t> </w:t>
      </w:r>
      <w:r w:rsidRPr="00C77657">
        <w:rPr>
          <w:rFonts w:ascii="Arial" w:eastAsia="Times New Roman" w:hAnsi="Arial" w:cs="Times New Roman"/>
          <w:b/>
          <w:bCs/>
          <w:color w:val="3B3B3B"/>
          <w:sz w:val="27"/>
          <w:lang w:eastAsia="ru-RU"/>
        </w:rPr>
        <w:t>Методические материалы, разработанные в целях повышения качества подготовки обучающихся к итоговому  сочинению (изложению) </w:t>
      </w: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на основе выборочного содержательного анализа итоговых сочинений (изложений) 2018/19 года:</w:t>
      </w:r>
    </w:p>
    <w:p w:rsidR="00C77657" w:rsidRPr="00C77657" w:rsidRDefault="00C77657" w:rsidP="00C7765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15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Методические рекомендации </w:t>
        </w:r>
        <w:r w:rsidRPr="00C77657">
          <w:rPr>
            <w:rFonts w:ascii="Arial" w:eastAsia="Times New Roman" w:hAnsi="Arial" w:cs="Times New Roman"/>
            <w:b/>
            <w:bCs/>
            <w:color w:val="0071B3"/>
            <w:sz w:val="27"/>
            <w:lang w:eastAsia="ru-RU"/>
          </w:rPr>
          <w:t>по подготовке к итоговому сочинению</w:t>
        </w:r>
      </w:hyperlink>
    </w:p>
    <w:p w:rsidR="00C77657" w:rsidRPr="00C77657" w:rsidRDefault="00C77657" w:rsidP="00C7765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16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Методические рекомендации </w:t>
        </w:r>
        <w:r w:rsidRPr="00C77657">
          <w:rPr>
            <w:rFonts w:ascii="Arial" w:eastAsia="Times New Roman" w:hAnsi="Arial" w:cs="Times New Roman"/>
            <w:b/>
            <w:bCs/>
            <w:color w:val="0071B3"/>
            <w:sz w:val="27"/>
            <w:lang w:eastAsia="ru-RU"/>
          </w:rPr>
          <w:t>по подготовке к итоговому изложению</w:t>
        </w:r>
      </w:hyperlink>
    </w:p>
    <w:p w:rsidR="00C77657" w:rsidRPr="00C77657" w:rsidRDefault="00C77657" w:rsidP="00C7765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hyperlink r:id="rId17" w:history="1">
        <w:r w:rsidRPr="00C77657">
          <w:rPr>
            <w:rFonts w:ascii="Arial" w:eastAsia="Times New Roman" w:hAnsi="Arial" w:cs="Times New Roman"/>
            <w:color w:val="0071B3"/>
            <w:sz w:val="27"/>
            <w:lang w:eastAsia="ru-RU"/>
          </w:rPr>
          <w:t>Рекомендации по составлению программы повышения квалификации учителей по обучению написанию сочинения (изложения) для учителей русского языка и литературы</w:t>
        </w:r>
      </w:hyperlink>
    </w:p>
    <w:p w:rsidR="00C77657" w:rsidRPr="00C77657" w:rsidRDefault="00C77657" w:rsidP="00C77657">
      <w:pPr>
        <w:spacing w:after="0" w:line="240" w:lineRule="auto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pict>
          <v:rect id="_x0000_i1025" style="width:0;height:.85pt" o:hralign="center" o:hrstd="t" o:hr="t" fillcolor="#a0a0a0" stroked="f"/>
        </w:pict>
      </w:r>
    </w:p>
    <w:p w:rsidR="00C77657" w:rsidRPr="00C77657" w:rsidRDefault="00C77657" w:rsidP="00C77657">
      <w:pPr>
        <w:spacing w:after="288" w:line="240" w:lineRule="auto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Приглашаем также ознакомиться с</w:t>
      </w:r>
      <w:r w:rsidRPr="00C77657">
        <w:rPr>
          <w:rFonts w:ascii="Arial" w:eastAsia="Times New Roman" w:hAnsi="Arial" w:cs="Times New Roman"/>
          <w:color w:val="3B3B3B"/>
          <w:sz w:val="27"/>
          <w:lang w:eastAsia="ru-RU"/>
        </w:rPr>
        <w:t> </w:t>
      </w:r>
      <w:hyperlink r:id="rId18" w:history="1">
        <w:r w:rsidRPr="00C77657">
          <w:rPr>
            <w:rFonts w:ascii="Arial" w:eastAsia="Times New Roman" w:hAnsi="Arial" w:cs="Times New Roman"/>
            <w:b/>
            <w:bCs/>
            <w:color w:val="0071B3"/>
            <w:sz w:val="27"/>
            <w:lang w:eastAsia="ru-RU"/>
          </w:rPr>
          <w:t>Ответами на часто задаваемые вопросы по итоговому сочинению.</w:t>
        </w:r>
      </w:hyperlink>
    </w:p>
    <w:p w:rsidR="00C77657" w:rsidRPr="00C77657" w:rsidRDefault="00C77657" w:rsidP="00C77657">
      <w:pPr>
        <w:spacing w:after="0" w:line="240" w:lineRule="auto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pict>
          <v:rect id="_x0000_i1026" style="width:0;height:.85pt" o:hralign="center" o:hrstd="t" o:hr="t" fillcolor="#a0a0a0" stroked="f"/>
        </w:pict>
      </w:r>
    </w:p>
    <w:p w:rsidR="00C77657" w:rsidRPr="00C77657" w:rsidRDefault="00C77657" w:rsidP="00C77657">
      <w:pPr>
        <w:spacing w:after="0" w:line="240" w:lineRule="auto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pict>
          <v:rect id="_x0000_i1027" style="width:0;height:.85pt" o:hralign="center" o:hrstd="t" o:hr="t" fillcolor="#a0a0a0" stroked="f"/>
        </w:pic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Итоговое сочинение впервые введено в 2014-2015 учебном году во исполнение поручения Президента Российской Федерации. Итоговое сочинение (изложение) как условие допуска к государственной итоговой аттестации по образовательным программам среднего общего образования проводится для обучающихся XI (XII) классов, экстернов.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Итоговое сочинение по желанию могут писать и выпускники прошлых лет для представления его результатов при поступлении в вузы.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Изложение вправе писать следующие категории лиц: обучающиеся XI (XII) классов с ограниченными возможностями здоровья (далее – ОВЗ), экстерны с ОВЗ;  обучающиеся XI (XII) классов - дети-инвалиды и инвалиды, экстерны - дети-инвалиды и инвалиды; обучающиеся по образовательным программам среднего общего образования  в специальных учебно-воспитательных учреждениях закрытого типа, а также в  учреждениях, исполняющих наказание в виде лишения свободы; 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 xml:space="preserve">Итоговое сочинение, с одной стороны, носит </w:t>
      </w:r>
      <w:proofErr w:type="spellStart"/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надпредметный</w:t>
      </w:r>
      <w:proofErr w:type="spellEnd"/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 xml:space="preserve">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</w:t>
      </w: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lastRenderedPageBreak/>
        <w:t xml:space="preserve">позицию. С другой стороны, оно является </w:t>
      </w:r>
      <w:proofErr w:type="spellStart"/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литературоцентричным</w:t>
      </w:r>
      <w:proofErr w:type="spellEnd"/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, так как содержит требование построения аргументации с обязательной опорой на литературный материал.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В рамках открытых тематических направлений разрабатываются конкретные темы итогового. Темы сочинений (тексты для изложений) формируются по часовым поясам.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Время написания итогового сочинения (изложения) – 3 часа 55 минут. 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Экзаменационный комплект включает 5 тем сочинений из закрытого перечня (по одной теме от каждого открытого тематического направления).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Сами темы сочинений станут известны выпускникам за 15 минут до начала экзамена. Результатом итогового сочинения (изложения) будет «зачет» или «незачет». К сдаче единого государственного экзамена и государственного выпускного экзамена допустят только выпускников, получивших «зачет».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Сочинение оценивается по двум требованиям (объем и самостоятельность) и пяти критериям («Соответствие теме»; «Аргументация. Привлечение литературного материала»; «Композиция и логика рассуждения»; «Качество письменной речи»; «Грамотность»). 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Изложение оценивается по двум требования (объем и самостоятельность) и пяти критериям («Содержание изложения»; «Логичность изложения»; «Использование элементов стиля исходного текста»; «Качество письменной речи»; «Грамотность»). 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Для получения оценки «зачет» необходимо иметь положительный результат по двум требованиям, трем критериям (по критериям № 1 и № 2 – в обязательном порядке, а также «зачет» по одному из других критериев).</w:t>
      </w:r>
    </w:p>
    <w:p w:rsidR="00C77657" w:rsidRPr="00C77657" w:rsidRDefault="00C77657" w:rsidP="00C77657">
      <w:pPr>
        <w:spacing w:after="288" w:line="240" w:lineRule="auto"/>
        <w:jc w:val="both"/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</w:pPr>
      <w:r w:rsidRPr="00C77657">
        <w:rPr>
          <w:rFonts w:ascii="Arial" w:eastAsia="Times New Roman" w:hAnsi="Arial" w:cs="Times New Roman"/>
          <w:color w:val="3B3B3B"/>
          <w:sz w:val="27"/>
          <w:szCs w:val="27"/>
          <w:lang w:eastAsia="ru-RU"/>
        </w:rPr>
        <w:t> </w:t>
      </w:r>
    </w:p>
    <w:p w:rsidR="00AB7A6A" w:rsidRDefault="00AB7A6A"/>
    <w:sectPr w:rsidR="00AB7A6A" w:rsidSect="00AB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swiss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16023"/>
    <w:multiLevelType w:val="multilevel"/>
    <w:tmpl w:val="4AE8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A6428"/>
    <w:multiLevelType w:val="multilevel"/>
    <w:tmpl w:val="3EA0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092B81"/>
    <w:multiLevelType w:val="multilevel"/>
    <w:tmpl w:val="6B343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77657"/>
    <w:rsid w:val="0080567D"/>
    <w:rsid w:val="00AB7A6A"/>
    <w:rsid w:val="00C77657"/>
    <w:rsid w:val="00E6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A"/>
  </w:style>
  <w:style w:type="paragraph" w:styleId="1">
    <w:name w:val="heading 1"/>
    <w:basedOn w:val="a"/>
    <w:link w:val="10"/>
    <w:uiPriority w:val="9"/>
    <w:qFormat/>
    <w:rsid w:val="00C776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6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C7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77657"/>
    <w:rPr>
      <w:b/>
      <w:bCs/>
    </w:rPr>
  </w:style>
  <w:style w:type="character" w:customStyle="1" w:styleId="apple-converted-space">
    <w:name w:val="apple-converted-space"/>
    <w:basedOn w:val="a0"/>
    <w:rsid w:val="00C77657"/>
  </w:style>
  <w:style w:type="paragraph" w:styleId="a4">
    <w:name w:val="Normal (Web)"/>
    <w:basedOn w:val="a"/>
    <w:uiPriority w:val="99"/>
    <w:semiHidden/>
    <w:unhideWhenUsed/>
    <w:rsid w:val="00C7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776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7634">
                  <w:marLeft w:val="0"/>
                  <w:marRight w:val="0"/>
                  <w:marTop w:val="1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2320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74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64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3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3256">
                                          <w:marLeft w:val="0"/>
                                          <w:marRight w:val="0"/>
                                          <w:marTop w:val="16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411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204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sites/default/files/document/2019/2._rekomendacii_po_tehnicheskomu_obespecheniyu_v_2019-20.pdf" TargetMode="External"/><Relationship Id="rId13" Type="http://schemas.openxmlformats.org/officeDocument/2006/relationships/hyperlink" Target="http://fipi.ru/sites/default/files/document/2019/7._mr_po_podgotovke_dlya_uchastnikov_2019-20.pdf" TargetMode="External"/><Relationship Id="rId18" Type="http://schemas.openxmlformats.org/officeDocument/2006/relationships/hyperlink" Target="http://www.fipi.ru/content/itogovoe-sochinenie-voprosy-i-otvet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pi.ru/sites/default/files/document/2019/1._rekomendacii_po_organizacii_i_provedeniyu_dlya_oiv_2019-20.pdf" TargetMode="External"/><Relationship Id="rId12" Type="http://schemas.openxmlformats.org/officeDocument/2006/relationships/hyperlink" Target="http://fipi.ru/sites/default/files/document/2019/6._mr_po_podgotovke_k_it._soch._izl._dlya_oo_v_2019-20.pdf" TargetMode="External"/><Relationship Id="rId17" Type="http://schemas.openxmlformats.org/officeDocument/2006/relationships/hyperlink" Target="http://fipi.ru/sites/default/files/document/2019/rekomendacii_po_programme_pk.rtf" TargetMode="External"/><Relationship Id="rId2" Type="http://schemas.openxmlformats.org/officeDocument/2006/relationships/styles" Target="styles.xml"/><Relationship Id="rId16" Type="http://schemas.openxmlformats.org/officeDocument/2006/relationships/hyperlink" Target="http://fipi.ru/sites/default/files/document/2019/metodrek_podgotovka_itogizl.rt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ipi.ru/sites/default/files/document/2019/pismo_ron_ot_24.09.2019_10-888.pdf" TargetMode="External"/><Relationship Id="rId11" Type="http://schemas.openxmlformats.org/officeDocument/2006/relationships/hyperlink" Target="http://fipi.ru/sites/default/files/document/2019/5._pravila_zapolneniya_blankov_it._soch._izl._v_2019-20.pdf" TargetMode="External"/><Relationship Id="rId5" Type="http://schemas.openxmlformats.org/officeDocument/2006/relationships/hyperlink" Target="http://fipi.ru/sites/default/files/document/2019/kommentarii_otkr_napravleniya.pdf" TargetMode="External"/><Relationship Id="rId15" Type="http://schemas.openxmlformats.org/officeDocument/2006/relationships/hyperlink" Target="http://fipi.ru/sites/default/files/document/2019/metodrek_podgotovka_itogsoch.rtf" TargetMode="External"/><Relationship Id="rId10" Type="http://schemas.openxmlformats.org/officeDocument/2006/relationships/hyperlink" Target="http://fipi.ru/sites/default/files/document/2019/4._kriterii_ocenivaniya_it._soch._izl._v_2019-20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pi.ru/sites/default/files/document/2019/3._sbornik_otchetnyh_form_sochineniya_izlozheniya_2019-20.zip" TargetMode="External"/><Relationship Id="rId14" Type="http://schemas.openxmlformats.org/officeDocument/2006/relationships/hyperlink" Target="http://fipi.ru/sites/default/files/document/2019/8._mr_po_proverke_dlya_ekspertov_2019-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1076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1</cp:revision>
  <dcterms:created xsi:type="dcterms:W3CDTF">2019-10-22T19:05:00Z</dcterms:created>
  <dcterms:modified xsi:type="dcterms:W3CDTF">2019-10-22T19:10:00Z</dcterms:modified>
</cp:coreProperties>
</file>